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 № 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 Школа № 3)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134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59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 Школа 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 Школа 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559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 родителей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 Школа 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  </w:t>
            </w:r>
          </w:p>
        </w:tc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 и основания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перевода, отчисления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 Настоящий Порядок и основания перевода, отчисления обучающихся (далее – порядок)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разработаны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от 12.03.2014 № 177</w:t>
      </w:r>
      <w:r>
        <w:rPr>
          <w:rFonts w:hAnsi="Times New Roman" w:cs="Times New Roman"/>
          <w:color w:val="000000"/>
          <w:sz w:val="24"/>
          <w:szCs w:val="24"/>
        </w:rPr>
        <w:t>, и уставом </w:t>
      </w:r>
      <w:r>
        <w:rPr>
          <w:rFonts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 «Школа № 3»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 Порядок определяет требования к процедуре и условиям осуществления перевода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отчисления обучающихся по программам начального общего, основного общего и среднего общего образования в школе.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 Все заявления, уведомления и иные документы могут быть направлены посредством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порядке, предусмотренном локальными нормативными актами школы по вопросам организации электронного документооборота.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 Перевод обучающихся в параллельный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 Перевод обучающегося в параллельный класс возможен при наличии свободных мест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классе, в который заявлен перевод.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 Перевод в параллельный класс осуществляется по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совершеннолетнего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 В заявлении на перевод в параллельный класс указываются: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фамилия, имя, отчество (при наличии) обучающегося;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год рождения обучающегося;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класс обучения;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класс, в который заявлен перевод;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дата перевода.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 Заявление о переводе в параллельный класс подается в </w:t>
      </w:r>
      <w:r>
        <w:rPr>
          <w:rFonts w:hAnsi="Times New Roman" w:cs="Times New Roman"/>
          <w:color w:val="000000"/>
          <w:sz w:val="24"/>
          <w:szCs w:val="24"/>
        </w:rPr>
        <w:t>канцелярию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 Ответственное должностное лицо </w:t>
      </w:r>
      <w:r>
        <w:rPr>
          <w:rFonts w:hAnsi="Times New Roman" w:cs="Times New Roman"/>
          <w:color w:val="000000"/>
          <w:sz w:val="24"/>
          <w:szCs w:val="24"/>
        </w:rPr>
        <w:t>канцелярии</w:t>
      </w:r>
      <w:r>
        <w:rPr>
          <w:rFonts w:hAnsi="Times New Roman" w:cs="Times New Roman"/>
          <w:color w:val="000000"/>
          <w:sz w:val="24"/>
          <w:szCs w:val="24"/>
        </w:rPr>
        <w:t xml:space="preserve"> принимает заявление о переводе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параллельный класс, если оно соответствует требованиям, установленным в </w:t>
      </w:r>
      <w:r>
        <w:rPr>
          <w:rFonts w:hAnsi="Times New Roman" w:cs="Times New Roman"/>
          <w:color w:val="000000"/>
          <w:sz w:val="24"/>
          <w:szCs w:val="24"/>
        </w:rPr>
        <w:t>пунктах 2.2–2.3</w:t>
      </w:r>
      <w:r>
        <w:rPr>
          <w:rFonts w:hAnsi="Times New Roman" w:cs="Times New Roman"/>
          <w:color w:val="000000"/>
          <w:sz w:val="24"/>
          <w:szCs w:val="24"/>
        </w:rPr>
        <w:t xml:space="preserve"> настоящего 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Принятое заявление регистрируется в соответствии с установленными в школе правилами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делопроизводства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и передается на рассмотрение </w:t>
      </w:r>
      <w:r>
        <w:rPr>
          <w:rFonts w:hAnsi="Times New Roman" w:cs="Times New Roman"/>
          <w:color w:val="000000"/>
          <w:sz w:val="24"/>
          <w:szCs w:val="24"/>
        </w:rPr>
        <w:t>директору школы или уполномоченному им лицу </w:t>
      </w:r>
      <w:r>
        <w:rPr>
          <w:rFonts w:hAnsi="Times New Roman" w:cs="Times New Roman"/>
          <w:color w:val="000000"/>
          <w:sz w:val="24"/>
          <w:szCs w:val="24"/>
        </w:rPr>
        <w:t xml:space="preserve">в 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 Заявление о переводе в параллельный класс рассматривается </w:t>
      </w:r>
      <w:r>
        <w:rPr>
          <w:rFonts w:hAnsi="Times New Roman" w:cs="Times New Roman"/>
          <w:color w:val="000000"/>
          <w:sz w:val="24"/>
          <w:szCs w:val="24"/>
        </w:rPr>
        <w:t>директором школы или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уполномоченным им лицом</w:t>
      </w:r>
      <w:r>
        <w:rPr>
          <w:rFonts w:hAnsi="Times New Roman" w:cs="Times New Roman"/>
          <w:color w:val="000000"/>
          <w:sz w:val="24"/>
          <w:szCs w:val="24"/>
        </w:rPr>
        <w:t xml:space="preserve"> в течение </w:t>
      </w:r>
      <w:r>
        <w:rPr>
          <w:rFonts w:hAnsi="Times New Roman" w:cs="Times New Roman"/>
          <w:color w:val="000000"/>
          <w:sz w:val="24"/>
          <w:szCs w:val="24"/>
        </w:rPr>
        <w:t>пяти рабочих дней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переводе может быть отказано при отсутствии свободных мест в классе, в который заявлен перевод, при непрохождении индивидуального отбора в класс с углубленным изучением отдельных предметов или профильного обучения или в случае, указанном в п. 2.18 настоящего 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2.7. </w:t>
      </w:r>
      <w:r>
        <w:rPr>
          <w:rFonts w:hAnsi="Times New Roman" w:cs="Times New Roman"/>
          <w:color w:val="000000"/>
          <w:sz w:val="24"/>
          <w:szCs w:val="24"/>
        </w:rPr>
        <w:t>Директор школы или уполномоченное им лицо</w:t>
      </w:r>
      <w:r>
        <w:rPr>
          <w:rFonts w:hAnsi="Times New Roman" w:cs="Times New Roman"/>
          <w:color w:val="000000"/>
          <w:sz w:val="24"/>
          <w:szCs w:val="24"/>
        </w:rPr>
        <w:t xml:space="preserve"> издает приказ о переводе обучающегося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в параллельный класс в 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</w:t>
      </w:r>
      <w:r>
        <w:rPr>
          <w:rFonts w:hAnsi="Times New Roman" w:cs="Times New Roman"/>
          <w:color w:val="000000"/>
          <w:sz w:val="24"/>
          <w:szCs w:val="24"/>
        </w:rPr>
        <w:t xml:space="preserve"> с момента принятия решения об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удовлетворении заявления. В приказе указывается дата перевода, с которой обучающийся обязан приступить к занятиям в параллельном классе.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2.8. В случае отсутствия свободных мест в классе, в который заявлен перевод,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школы или уполномоченное ответственное должностное лицо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на заявлении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соответствующую отметку с указанием основания для отказа, даты рассмотрения заявления, должности, подписи и ее расшифровки.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 Заявитель уведомляется об отказе в удовлетворении заявления в письменном виде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</w:t>
      </w:r>
      <w:r>
        <w:rPr>
          <w:rFonts w:hAnsi="Times New Roman" w:cs="Times New Roman"/>
          <w:color w:val="000000"/>
          <w:sz w:val="24"/>
          <w:szCs w:val="24"/>
        </w:rPr>
        <w:t xml:space="preserve"> с даты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 Факт ознакомления заявителя с уведомлением фиксируется на копии уведомления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заверяется личной подписью заявителя.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отказе или уклонении заявителя от ознакомления с уведомлением </w:t>
      </w:r>
      <w:r>
        <w:rPr>
          <w:rFonts w:hAnsi="Times New Roman" w:cs="Times New Roman"/>
          <w:color w:val="000000"/>
          <w:sz w:val="24"/>
          <w:szCs w:val="24"/>
        </w:rPr>
        <w:t>ответственное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должностное лицо канцелярии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 </w:t>
      </w:r>
      <w:r>
        <w:rPr>
          <w:rFonts w:hAnsi="Times New Roman" w:cs="Times New Roman"/>
          <w:color w:val="000000"/>
          <w:sz w:val="24"/>
          <w:szCs w:val="24"/>
        </w:rPr>
        <w:t>дату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2.11. 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</w:t>
      </w:r>
      <w:r>
        <w:rPr>
          <w:rFonts w:hAnsi="Times New Roman" w:cs="Times New Roman"/>
          <w:color w:val="000000"/>
          <w:sz w:val="24"/>
          <w:szCs w:val="24"/>
        </w:rPr>
        <w:t>переводе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 Отзыв заявления оформляется в письменном виде, заверяется личной подписью лица,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подававшего заявление на перевод в параллельный класс, и подается в </w:t>
      </w:r>
      <w:r>
        <w:rPr>
          <w:rFonts w:hAnsi="Times New Roman" w:cs="Times New Roman"/>
          <w:color w:val="000000"/>
          <w:sz w:val="24"/>
          <w:szCs w:val="24"/>
        </w:rPr>
        <w:t>канцелярию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2.13. Отзыв заявления о переводе в параллельный класс регистрируется в соответствии с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установленными в школе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2.14. В случае если родители (законные представители) несовершеннолетнего обучающегося не имеют единого решения по вопросу перевода обучающегося в параллельный класс, </w:t>
      </w:r>
      <w:r>
        <w:rPr>
          <w:rFonts w:hAnsi="Times New Roman" w:cs="Times New Roman"/>
          <w:color w:val="000000"/>
          <w:sz w:val="24"/>
          <w:szCs w:val="24"/>
        </w:rPr>
        <w:t>директор школы или уполномоченное им лицо</w:t>
      </w:r>
      <w:r>
        <w:rPr>
          <w:rFonts w:hAnsi="Times New Roman" w:cs="Times New Roman"/>
          <w:color w:val="000000"/>
          <w:sz w:val="24"/>
          <w:szCs w:val="24"/>
        </w:rPr>
        <w:t xml:space="preserve"> вправе приостановить процедуру 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2.15. Оба родителя (законных представителя) несовершеннолетнего обучающегося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уведомляются о приостановлении перевода обучающегося в письменном виде в </w:t>
      </w:r>
      <w:r>
        <w:rPr>
          <w:rFonts w:hAnsi="Times New Roman" w:cs="Times New Roman"/>
          <w:color w:val="000000"/>
          <w:sz w:val="24"/>
          <w:szCs w:val="24"/>
        </w:rPr>
        <w:t>тот же день</w:t>
      </w:r>
      <w:r>
        <w:rPr>
          <w:rFonts w:hAnsi="Times New Roman" w:cs="Times New Roman"/>
          <w:color w:val="000000"/>
          <w:sz w:val="24"/>
          <w:szCs w:val="24"/>
        </w:rPr>
        <w:t>. В уведомлении указывается срок, в течение которого родители (законные представители)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несовершеннолетнего обучающегося должны прийти к единому мнению по вопросу перевода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2.16. Факт ознакомления родителей (законных представителей) несовершеннолетнего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обучающегося с уведомлением фиксируется на копии уведомления и заверяется личной подписью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отказе или уклонении родителей (законных представителей) несовершеннолетнего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обучающегося от ознакомления с уведомлением </w:t>
      </w:r>
      <w:r>
        <w:rPr>
          <w:rFonts w:hAnsi="Times New Roman" w:cs="Times New Roman"/>
          <w:color w:val="000000"/>
          <w:sz w:val="24"/>
          <w:szCs w:val="24"/>
        </w:rPr>
        <w:t>ответственное должностное лицо канцелярии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2.17. Если в течение срока, указанного в уведомлении, родители (законные представители)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несовершеннолетнего обучающегося приняли решение о переводе в параллельный класс, на заявлении о переводе делается отметка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Издание приказа о переводе осуществляется в порядке, предусмотренном в </w:t>
      </w:r>
      <w:r>
        <w:rPr>
          <w:rFonts w:hAnsi="Times New Roman" w:cs="Times New Roman"/>
          <w:color w:val="000000"/>
          <w:sz w:val="24"/>
          <w:szCs w:val="24"/>
        </w:rPr>
        <w:t>пункте 2.6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настоящего 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2.18. Если в течение срока, указанного в уведомлении, родители (законные представители)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несовершеннолетнего обучающегося не приняли единого решения по его переводу в параллельный класс, </w:t>
      </w:r>
      <w:r>
        <w:rPr>
          <w:rFonts w:hAnsi="Times New Roman" w:cs="Times New Roman"/>
          <w:color w:val="000000"/>
          <w:sz w:val="24"/>
          <w:szCs w:val="24"/>
        </w:rPr>
        <w:t>директор школы или уполномоченное им лицо</w:t>
      </w:r>
      <w:r>
        <w:rPr>
          <w:rFonts w:hAnsi="Times New Roman" w:cs="Times New Roman"/>
          <w:color w:val="000000"/>
          <w:sz w:val="24"/>
          <w:szCs w:val="24"/>
        </w:rPr>
        <w:t xml:space="preserve"> вправе отказать в удовлетворении заявления на перевод обучающегося в параллельный класс. Отметка об отказе в переводе с указанием основания для отказа в переводе, даты принятия решения об отказе, должности, подписи и ее расшифровки делается на заявлении о </w:t>
      </w:r>
      <w:r>
        <w:rPr>
          <w:rFonts w:hAnsi="Times New Roman" w:cs="Times New Roman"/>
          <w:color w:val="000000"/>
          <w:sz w:val="24"/>
          <w:szCs w:val="24"/>
        </w:rPr>
        <w:t>переводе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2.19. 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в </w:t>
      </w:r>
      <w:r>
        <w:rPr>
          <w:rFonts w:hAnsi="Times New Roman" w:cs="Times New Roman"/>
          <w:color w:val="000000"/>
          <w:sz w:val="24"/>
          <w:szCs w:val="24"/>
        </w:rPr>
        <w:t>тот же день</w:t>
      </w:r>
      <w:r>
        <w:rPr>
          <w:rFonts w:hAnsi="Times New Roman" w:cs="Times New Roman"/>
          <w:color w:val="000000"/>
          <w:sz w:val="24"/>
          <w:szCs w:val="24"/>
        </w:rPr>
        <w:t>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2.20. Факт ознакомления родителей (законных представителей) несовершеннолетнего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обучающегося с уведомлением фиксируется на копии уведомления и заверяется личной подписью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отказе или уклонении родителей (законных представителей) от ознакомления с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уведомлением </w:t>
      </w:r>
      <w:r>
        <w:rPr>
          <w:rFonts w:hAnsi="Times New Roman" w:cs="Times New Roman"/>
          <w:color w:val="000000"/>
          <w:sz w:val="24"/>
          <w:szCs w:val="24"/>
        </w:rPr>
        <w:t>директор школы или уполномоченное им лицо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 Перевод обучающихся в связи с изменением численности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 Перевод обучающихся из класса в класс в связи с изменением численности классов,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реализующих одну и ту же общеобразовательную программу, без изменения условий получения образования осуществляется по решению </w:t>
      </w:r>
      <w:r>
        <w:rPr>
          <w:rFonts w:hAnsi="Times New Roman" w:cs="Times New Roman"/>
          <w:color w:val="000000"/>
          <w:sz w:val="24"/>
          <w:szCs w:val="24"/>
        </w:rPr>
        <w:t>директора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 Количество классов, реализующих одну и ту же общеобразовательную программу,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определяется школой самостоятельно в зависимости от условий, созданных для осуществления образовательной деятельности с учетом санитарных норм.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 При переводе из класса в класс в связи с изменением численности классов при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комплектовании классов должны быть учтены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</w:t>
      </w:r>
      <w:r>
        <w:rPr>
          <w:rFonts w:hAnsi="Times New Roman" w:cs="Times New Roman"/>
          <w:color w:val="000000"/>
          <w:sz w:val="24"/>
          <w:szCs w:val="24"/>
        </w:rPr>
        <w:t>требуется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 Решение </w:t>
      </w:r>
      <w:r>
        <w:rPr>
          <w:rFonts w:hAnsi="Times New Roman" w:cs="Times New Roman"/>
          <w:color w:val="000000"/>
          <w:sz w:val="24"/>
          <w:szCs w:val="24"/>
        </w:rPr>
        <w:t>директора школы</w:t>
      </w:r>
      <w:r>
        <w:rPr>
          <w:rFonts w:hAnsi="Times New Roman" w:cs="Times New Roman"/>
          <w:color w:val="000000"/>
          <w:sz w:val="24"/>
          <w:szCs w:val="24"/>
        </w:rPr>
        <w:t xml:space="preserve"> о предстоящем переводе из класса в класс с обоснованием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принятия такого решения доводится до сведения обучающихся и родителей (законных представителей) несовершеннолетних обучающихся не позднее чем за </w:t>
      </w:r>
      <w:r>
        <w:rPr>
          <w:rFonts w:hAnsi="Times New Roman" w:cs="Times New Roman"/>
          <w:color w:val="000000"/>
          <w:sz w:val="24"/>
          <w:szCs w:val="24"/>
        </w:rPr>
        <w:t>60 календарных дней</w:t>
      </w:r>
      <w:r>
        <w:rPr>
          <w:rFonts w:hAnsi="Times New Roman" w:cs="Times New Roman"/>
          <w:color w:val="000000"/>
          <w:sz w:val="24"/>
          <w:szCs w:val="24"/>
        </w:rPr>
        <w:t xml:space="preserve"> до издания приказа о переводе.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 Издание приказа о переводе из класса в класс в связи с изменением численности классов осуществляется с учетом мнения </w:t>
      </w:r>
      <w:r>
        <w:rPr>
          <w:rFonts w:hAnsi="Times New Roman" w:cs="Times New Roman"/>
          <w:color w:val="000000"/>
          <w:sz w:val="24"/>
          <w:szCs w:val="24"/>
        </w:rPr>
        <w:t>совета обучающихся и совета родителей (законных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представителей)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 Перевод обучающихся в следующий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 В следующий класс переводятся обучающиеся, освоившие в полном объеме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соответствующую образовательную программу учебного года. Обучающиеся, не прошедшие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 Перевод обучающихся в следующий класс, в том числе условно, осуществляется по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решению </w:t>
      </w:r>
      <w:r>
        <w:rPr>
          <w:rFonts w:hAnsi="Times New Roman" w:cs="Times New Roman"/>
          <w:color w:val="000000"/>
          <w:sz w:val="24"/>
          <w:szCs w:val="24"/>
        </w:rPr>
        <w:t>педагогического совета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4.3. </w:t>
      </w:r>
      <w:r>
        <w:rPr>
          <w:rFonts w:hAnsi="Times New Roman" w:cs="Times New Roman"/>
          <w:color w:val="000000"/>
          <w:sz w:val="24"/>
          <w:szCs w:val="24"/>
        </w:rPr>
        <w:t>Директор школы или уполномоченное им лицо</w:t>
      </w:r>
      <w:r>
        <w:rPr>
          <w:rFonts w:hAnsi="Times New Roman" w:cs="Times New Roman"/>
          <w:color w:val="000000"/>
          <w:sz w:val="24"/>
          <w:szCs w:val="24"/>
        </w:rPr>
        <w:t xml:space="preserve"> издает приказ о переводе обучающихся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следующий класс, в том числе условно, в 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 с даты принятия решения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педагогическим советом</w:t>
      </w:r>
      <w:r>
        <w:rPr>
          <w:rFonts w:hAnsi="Times New Roman" w:cs="Times New Roman"/>
          <w:color w:val="000000"/>
          <w:sz w:val="24"/>
          <w:szCs w:val="24"/>
        </w:rPr>
        <w:t>. В приказе указываются основание для условного перевода и срок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ликвидации академической задолженности (в случаях перевода в следующий класс условно).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 Подтверждение перевода в следующий класс обучающихся, переведенных условно,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осуществляется по решению </w:t>
      </w:r>
      <w:r>
        <w:rPr>
          <w:rFonts w:hAnsi="Times New Roman" w:cs="Times New Roman"/>
          <w:color w:val="000000"/>
          <w:sz w:val="24"/>
          <w:szCs w:val="24"/>
        </w:rPr>
        <w:t>педагогического совета</w:t>
      </w:r>
      <w:r>
        <w:rPr>
          <w:rFonts w:hAnsi="Times New Roman" w:cs="Times New Roman"/>
          <w:color w:val="000000"/>
          <w:sz w:val="24"/>
          <w:szCs w:val="24"/>
        </w:rPr>
        <w:t xml:space="preserve"> после ликвидации обучающимся академической задолженности.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4.5. </w:t>
      </w:r>
      <w:r>
        <w:rPr>
          <w:rFonts w:hAnsi="Times New Roman" w:cs="Times New Roman"/>
          <w:color w:val="000000"/>
          <w:sz w:val="24"/>
          <w:szCs w:val="24"/>
        </w:rPr>
        <w:t>Директор школы или уполномоченное им лицо</w:t>
      </w:r>
      <w:r>
        <w:rPr>
          <w:rFonts w:hAnsi="Times New Roman" w:cs="Times New Roman"/>
          <w:color w:val="000000"/>
          <w:sz w:val="24"/>
          <w:szCs w:val="24"/>
        </w:rPr>
        <w:t xml:space="preserve"> издает приказ о подтверждении перевода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обучающегося в следующий класс в 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 с даты принятия решения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педагогическим </w:t>
      </w:r>
      <w:r>
        <w:rPr>
          <w:rFonts w:hAnsi="Times New Roman" w:cs="Times New Roman"/>
          <w:color w:val="000000"/>
          <w:sz w:val="24"/>
          <w:szCs w:val="24"/>
        </w:rPr>
        <w:t>советом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 Обучающиеся школы, не ликвидировавшие в установленные сроки академической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 Организация повторного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 Повторное обучение предоставляется обучающемуся по заявлению родителя (законного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представителя). В заявлении указываются: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 фамилия, имя, отчество (при наличии) обучающегося;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 год рождения обучающегося;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 класс обучения;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 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 Заявление о повторном обучении подается в </w:t>
      </w:r>
      <w:r>
        <w:rPr>
          <w:rFonts w:hAnsi="Times New Roman" w:cs="Times New Roman"/>
          <w:color w:val="000000"/>
          <w:sz w:val="24"/>
          <w:szCs w:val="24"/>
        </w:rPr>
        <w:t>канцелярию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 Ответственное должностное лицо </w:t>
      </w:r>
      <w:r>
        <w:rPr>
          <w:rFonts w:hAnsi="Times New Roman" w:cs="Times New Roman"/>
          <w:color w:val="000000"/>
          <w:sz w:val="24"/>
          <w:szCs w:val="24"/>
        </w:rPr>
        <w:t>канцелярии</w:t>
      </w:r>
      <w:r>
        <w:rPr>
          <w:rFonts w:hAnsi="Times New Roman" w:cs="Times New Roman"/>
          <w:color w:val="000000"/>
          <w:sz w:val="24"/>
          <w:szCs w:val="24"/>
        </w:rPr>
        <w:t xml:space="preserve">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</w:t>
      </w:r>
      <w:r>
        <w:rPr>
          <w:rFonts w:hAnsi="Times New Roman" w:cs="Times New Roman"/>
          <w:color w:val="000000"/>
          <w:sz w:val="24"/>
          <w:szCs w:val="24"/>
        </w:rPr>
        <w:t>директору школы или уполномоченному им лицу</w:t>
      </w:r>
      <w:r>
        <w:rPr>
          <w:rFonts w:hAnsi="Times New Roman" w:cs="Times New Roman"/>
          <w:color w:val="000000"/>
          <w:sz w:val="24"/>
          <w:szCs w:val="24"/>
        </w:rPr>
        <w:t xml:space="preserve"> в 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5.4. </w:t>
      </w:r>
      <w:r>
        <w:rPr>
          <w:rFonts w:hAnsi="Times New Roman" w:cs="Times New Roman"/>
          <w:color w:val="000000"/>
          <w:sz w:val="24"/>
          <w:szCs w:val="24"/>
        </w:rPr>
        <w:t>Директор школы или уполномоченное им лицо</w:t>
      </w:r>
      <w:r>
        <w:rPr>
          <w:rFonts w:hAnsi="Times New Roman" w:cs="Times New Roman"/>
          <w:color w:val="000000"/>
          <w:sz w:val="24"/>
          <w:szCs w:val="24"/>
        </w:rPr>
        <w:t xml:space="preserve"> издает приказ о повторном обучении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обучающегося в течение </w:t>
      </w:r>
      <w:r>
        <w:rPr>
          <w:rFonts w:hAnsi="Times New Roman" w:cs="Times New Roman"/>
          <w:color w:val="000000"/>
          <w:sz w:val="24"/>
          <w:szCs w:val="24"/>
        </w:rPr>
        <w:t>пяти рабочих дней</w:t>
      </w:r>
      <w:r>
        <w:rPr>
          <w:rFonts w:hAnsi="Times New Roman" w:cs="Times New Roman"/>
          <w:color w:val="000000"/>
          <w:sz w:val="24"/>
          <w:szCs w:val="24"/>
        </w:rPr>
        <w:t xml:space="preserve"> с даты регистрации заявления. В приказе указываются реквизиты решения педагогического совета,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 Перевод на обучение по адаптированной образовательной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 Перевод на обучение по адаптированной образовательной программе осуществляется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исключительно с согласия родителей (законных представителей) обучающегося на основании рекомендаций психолого-медико-педагогической комиссии (далее – ПМПК).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 В заявлении родителей (законных представителей) указываются: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 фамилия, имя, отчество (при наличии) обучающегося;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 год рождения обучающегося;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 класс обучения;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 вид, уровень и (или) направленность адаптированной образовательной программы, на которую заявлен перевод;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 форма обучения;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е) язык обучения, родной язык из числа языков народов Российской Федерации, в том числе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русского языка как родного языка, в пределах возможностей, предоставляемых школой.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 Заявление о переводе на обучение по адаптированной образовательной программе вместе с рекомендациями ПМПК подается в </w:t>
      </w:r>
      <w:r>
        <w:rPr>
          <w:rFonts w:hAnsi="Times New Roman" w:cs="Times New Roman"/>
          <w:color w:val="000000"/>
          <w:sz w:val="24"/>
          <w:szCs w:val="24"/>
        </w:rPr>
        <w:t>канцелярию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 Ответственное должностное лицо </w:t>
      </w:r>
      <w:r>
        <w:rPr>
          <w:rFonts w:hAnsi="Times New Roman" w:cs="Times New Roman"/>
          <w:color w:val="000000"/>
          <w:sz w:val="24"/>
          <w:szCs w:val="24"/>
        </w:rPr>
        <w:t>канцелярии</w:t>
      </w:r>
      <w:r>
        <w:rPr>
          <w:rFonts w:hAnsi="Times New Roman" w:cs="Times New Roman"/>
          <w:color w:val="000000"/>
          <w:sz w:val="24"/>
          <w:szCs w:val="24"/>
        </w:rPr>
        <w:t xml:space="preserve"> принимает заявление о переводе 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обучение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</w:t>
      </w:r>
      <w:r>
        <w:rPr>
          <w:rFonts w:hAnsi="Times New Roman" w:cs="Times New Roman"/>
          <w:color w:val="000000"/>
          <w:sz w:val="24"/>
          <w:szCs w:val="24"/>
        </w:rPr>
        <w:t>директору школы или уполномоченному им лицу</w:t>
      </w:r>
      <w:r>
        <w:rPr>
          <w:rFonts w:hAnsi="Times New Roman" w:cs="Times New Roman"/>
          <w:color w:val="000000"/>
          <w:sz w:val="24"/>
          <w:szCs w:val="24"/>
        </w:rPr>
        <w:t xml:space="preserve"> в 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6.5. </w:t>
      </w:r>
      <w:r>
        <w:rPr>
          <w:rFonts w:hAnsi="Times New Roman" w:cs="Times New Roman"/>
          <w:color w:val="000000"/>
          <w:sz w:val="24"/>
          <w:szCs w:val="24"/>
        </w:rPr>
        <w:t>Директор школы или уполномоченное им лицо</w:t>
      </w:r>
      <w:r>
        <w:rPr>
          <w:rFonts w:hAnsi="Times New Roman" w:cs="Times New Roman"/>
          <w:color w:val="000000"/>
          <w:sz w:val="24"/>
          <w:szCs w:val="24"/>
        </w:rPr>
        <w:t xml:space="preserve"> издает приказ о переводе обучающегося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в течение </w:t>
      </w:r>
      <w:r>
        <w:rPr>
          <w:rFonts w:hAnsi="Times New Roman" w:cs="Times New Roman"/>
          <w:color w:val="000000"/>
          <w:sz w:val="24"/>
          <w:szCs w:val="24"/>
        </w:rPr>
        <w:t>пяти рабочих дней</w:t>
      </w:r>
      <w:r>
        <w:rPr>
          <w:rFonts w:hAnsi="Times New Roman" w:cs="Times New Roman"/>
          <w:color w:val="000000"/>
          <w:sz w:val="24"/>
          <w:szCs w:val="24"/>
        </w:rPr>
        <w:t xml:space="preserve"> с даты регистрации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дата, с которой обучающийся приступает к обучению в данном классе.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 Перевод обучающегося в другую организацию,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осуществляющую образовательную деятельность по образовательным программам начального общего, основного общего и среднего общего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 Перевод обучающегося (обучающихся) в другую организацию, осуществляющую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по инициативе совершеннолетнего обучающегося или родителей (законных представителей) несовершеннолетнего обучающегося;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в случае прекращения деятельности школы, аннулирования лицензии на осуществление образовательной деятельности, лишения школы госаккредитации полностью или по образовательной программе;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в случае приостановления действия лицензии школы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7.2. </w:t>
      </w:r>
      <w:r>
        <w:rPr>
          <w:rFonts w:hAnsi="Times New Roman" w:cs="Times New Roman"/>
          <w:color w:val="000000"/>
          <w:sz w:val="24"/>
          <w:szCs w:val="24"/>
        </w:rPr>
        <w:t>Директор школы или уполномоченное им лицо</w:t>
      </w:r>
      <w:r>
        <w:rPr>
          <w:rFonts w:hAnsi="Times New Roman" w:cs="Times New Roman"/>
          <w:color w:val="000000"/>
          <w:sz w:val="24"/>
          <w:szCs w:val="24"/>
        </w:rPr>
        <w:t xml:space="preserve"> издает приказ об отчислении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 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 Отчисление из школы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 Прекращение образовательных отношений (отчисление обучающихся) возможно по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основаниям, предусмотренным законодательством Российской Федерации: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 в связи с получением образования (завершением обучения);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 досрочно по основаниям, установленным законом.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 При прекращении образовательных отношений в связи с получением образования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(завершением обучения) на основании результатов государственной итоговой аттестации и решения педагогического совета </w:t>
      </w:r>
      <w:r>
        <w:rPr>
          <w:rFonts w:hAnsi="Times New Roman" w:cs="Times New Roman"/>
          <w:color w:val="000000"/>
          <w:sz w:val="24"/>
          <w:szCs w:val="24"/>
        </w:rPr>
        <w:t>директор школы или уполномоченное им лицо</w:t>
      </w:r>
      <w:r>
        <w:rPr>
          <w:rFonts w:hAnsi="Times New Roman" w:cs="Times New Roman"/>
          <w:color w:val="000000"/>
          <w:sz w:val="24"/>
          <w:szCs w:val="24"/>
        </w:rPr>
        <w:t xml:space="preserve"> издает приказ об отчислении обучающегося и выдаче ему аттестата.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 Досрочное прекращение образовательных отношений по инициативе совершеннолетнего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</w:t>
      </w:r>
      <w:r>
        <w:rPr>
          <w:rFonts w:hAnsi="Times New Roman" w:cs="Times New Roman"/>
          <w:color w:val="000000"/>
          <w:sz w:val="24"/>
          <w:szCs w:val="24"/>
        </w:rPr>
        <w:t>заявления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8.3.1. В заявлении указываются: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 фамилия, имя, отчество (при наличии) обучающегося;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 год рождения обучающегося;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 класс обучения;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 дата отчисления в связи с изменением формы получения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8.3.2. Заявление об отчислении  в связи с изменением формы получения образования подается в </w:t>
      </w:r>
      <w:r>
        <w:rPr>
          <w:rFonts w:hAnsi="Times New Roman" w:cs="Times New Roman"/>
          <w:color w:val="000000"/>
          <w:sz w:val="24"/>
          <w:szCs w:val="24"/>
        </w:rPr>
        <w:t>канцелярию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8.3.3. Ответственное должностное лицо </w:t>
      </w:r>
      <w:r>
        <w:rPr>
          <w:rFonts w:hAnsi="Times New Roman" w:cs="Times New Roman"/>
          <w:color w:val="000000"/>
          <w:sz w:val="24"/>
          <w:szCs w:val="24"/>
        </w:rPr>
        <w:t>канцелярии</w:t>
      </w:r>
      <w:r>
        <w:rPr>
          <w:rFonts w:hAnsi="Times New Roman" w:cs="Times New Roman"/>
          <w:color w:val="000000"/>
          <w:sz w:val="24"/>
          <w:szCs w:val="24"/>
        </w:rPr>
        <w:t xml:space="preserve"> принимает заявление об отчислении в связи с изменением формы получения образования, если оно соответствует требованиям, установленным в пунктах </w:t>
      </w:r>
      <w:r>
        <w:rPr>
          <w:rFonts w:hAnsi="Times New Roman" w:cs="Times New Roman"/>
          <w:color w:val="000000"/>
          <w:sz w:val="24"/>
          <w:szCs w:val="24"/>
        </w:rPr>
        <w:t>8.3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8.3.1</w:t>
      </w:r>
      <w:r>
        <w:rPr>
          <w:rFonts w:hAnsi="Times New Roman" w:cs="Times New Roman"/>
          <w:color w:val="000000"/>
          <w:sz w:val="24"/>
          <w:szCs w:val="24"/>
        </w:rPr>
        <w:t> настоящего 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Принятое заявление регистрируется в соответствии с установленными в школе правилами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делопроизводства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и передается на рассмотрение </w:t>
      </w:r>
      <w:r>
        <w:rPr>
          <w:rFonts w:hAnsi="Times New Roman" w:cs="Times New Roman"/>
          <w:color w:val="000000"/>
          <w:sz w:val="24"/>
          <w:szCs w:val="24"/>
        </w:rPr>
        <w:t>директору школы или уполномоченному им лицу </w:t>
      </w:r>
      <w:r>
        <w:rPr>
          <w:rFonts w:hAnsi="Times New Roman" w:cs="Times New Roman"/>
          <w:color w:val="000000"/>
          <w:sz w:val="24"/>
          <w:szCs w:val="24"/>
        </w:rPr>
        <w:t xml:space="preserve">в 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8.3.4. Заявление об отчислении в связи с изменением формы получения образования рассматривается </w:t>
      </w:r>
      <w:r>
        <w:rPr>
          <w:rFonts w:hAnsi="Times New Roman" w:cs="Times New Roman"/>
          <w:color w:val="000000"/>
          <w:sz w:val="24"/>
          <w:szCs w:val="24"/>
        </w:rPr>
        <w:t>директором школы или уполномоченным им лицом</w:t>
      </w:r>
      <w:r>
        <w:rPr>
          <w:rFonts w:hAnsi="Times New Roman" w:cs="Times New Roman"/>
          <w:color w:val="000000"/>
          <w:sz w:val="24"/>
          <w:szCs w:val="24"/>
        </w:rPr>
        <w:t xml:space="preserve"> в течение </w:t>
      </w:r>
      <w:r>
        <w:rPr>
          <w:rFonts w:hAnsi="Times New Roman" w:cs="Times New Roman"/>
          <w:color w:val="000000"/>
          <w:sz w:val="24"/>
          <w:szCs w:val="24"/>
        </w:rPr>
        <w:t>пяти рабочих дней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8.3.5. </w:t>
      </w:r>
      <w:r>
        <w:rPr>
          <w:rFonts w:hAnsi="Times New Roman" w:cs="Times New Roman"/>
          <w:color w:val="000000"/>
          <w:sz w:val="24"/>
          <w:szCs w:val="24"/>
        </w:rPr>
        <w:t>Директор школы или уполномоченное им лицо</w:t>
      </w:r>
      <w:r>
        <w:rPr>
          <w:rFonts w:hAnsi="Times New Roman" w:cs="Times New Roman"/>
          <w:color w:val="000000"/>
          <w:sz w:val="24"/>
          <w:szCs w:val="24"/>
        </w:rPr>
        <w:t xml:space="preserve"> издает приказ об отчислении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обучающегося в связи с изменением формы получения образования в 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</w:t>
      </w:r>
      <w:r>
        <w:rPr>
          <w:rFonts w:hAnsi="Times New Roman" w:cs="Times New Roman"/>
          <w:color w:val="000000"/>
          <w:sz w:val="24"/>
          <w:szCs w:val="24"/>
        </w:rPr>
        <w:t xml:space="preserve"> с момента принятия решения об удовлетворении заявления. В приказе указывается дата отчисления.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8.3.6. Заявление об отчислении обучающегося в связи с изменением формы получения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8.3.7. Отзыв заявления оформляется в письменном виде, заверяется личной подписью лица,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подававшего заявление на отчисление в связи с изменением формы получения образования и подается в </w:t>
      </w:r>
      <w:r>
        <w:rPr>
          <w:rFonts w:hAnsi="Times New Roman" w:cs="Times New Roman"/>
          <w:color w:val="000000"/>
          <w:sz w:val="24"/>
          <w:szCs w:val="24"/>
        </w:rPr>
        <w:t>канцелярию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8.3.8. Отзыв заявления регистрируется в соответствии с установленными в школе правилами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8.3.9. 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обучающимся, </w:t>
      </w:r>
      <w:r>
        <w:rPr>
          <w:rFonts w:hAnsi="Times New Roman" w:cs="Times New Roman"/>
          <w:color w:val="000000"/>
          <w:sz w:val="24"/>
          <w:szCs w:val="24"/>
        </w:rPr>
        <w:t>директор школы или уполномоченное им лицо</w:t>
      </w:r>
      <w:r>
        <w:rPr>
          <w:rFonts w:hAnsi="Times New Roman" w:cs="Times New Roman"/>
          <w:color w:val="000000"/>
          <w:sz w:val="24"/>
          <w:szCs w:val="24"/>
        </w:rPr>
        <w:t xml:space="preserve">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8.3.10. Оба родителя (законных представителя) несовершеннолетнего обучающегося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уведомляются о приостановлении отчисления обучающегося в письменном виде в </w:t>
      </w:r>
      <w:r>
        <w:rPr>
          <w:rFonts w:hAnsi="Times New Roman" w:cs="Times New Roman"/>
          <w:color w:val="000000"/>
          <w:sz w:val="24"/>
          <w:szCs w:val="24"/>
        </w:rPr>
        <w:t>тот же день</w:t>
      </w:r>
      <w:r>
        <w:rPr>
          <w:rFonts w:hAnsi="Times New Roman" w:cs="Times New Roman"/>
          <w:color w:val="000000"/>
          <w:sz w:val="24"/>
          <w:szCs w:val="24"/>
        </w:rPr>
        <w:t>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8.3.11. Факт ознакомления родителей (законных представителей) несовершеннолетнего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обучающегося с уведомлением фиксируется на копии уведомления и заверяется личной подписью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отказе или уклонении родителей (законных представителей) несовершеннолетнего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обучающегося от ознакомления с уведомлением </w:t>
      </w:r>
      <w:r>
        <w:rPr>
          <w:rFonts w:hAnsi="Times New Roman" w:cs="Times New Roman"/>
          <w:color w:val="000000"/>
          <w:sz w:val="24"/>
          <w:szCs w:val="24"/>
        </w:rPr>
        <w:t>ответственное должностное лицо канцелярии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8.3.12. Если в течение срока, указанного в уведомлении, родители (законные представители)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несовершеннолетнего обучающегося приняли решение об изменении формы получения обучающимся образования, на заявлении об отчислении делается отметка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Издание приказа об отчислении осуществляется в порядке, предусмотренном в </w:t>
      </w:r>
      <w:r>
        <w:rPr>
          <w:rFonts w:hAnsi="Times New Roman" w:cs="Times New Roman"/>
          <w:color w:val="000000"/>
          <w:sz w:val="24"/>
          <w:szCs w:val="24"/>
        </w:rPr>
        <w:t>пункте 8.3.5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настоящего 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8.3.13. Если в течение срока, указанного в уведомлении, родители (законные представители)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несовершеннолетнего обучающегося не приняли единого решения вопросу изменения формы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получения обучающимся образования, </w:t>
      </w:r>
      <w:r>
        <w:rPr>
          <w:rFonts w:hAnsi="Times New Roman" w:cs="Times New Roman"/>
          <w:color w:val="000000"/>
          <w:sz w:val="24"/>
          <w:szCs w:val="24"/>
        </w:rPr>
        <w:t>директор школы или уполномоченное им лицо</w:t>
      </w:r>
      <w:r>
        <w:rPr>
          <w:rFonts w:hAnsi="Times New Roman" w:cs="Times New Roman"/>
          <w:color w:val="000000"/>
          <w:sz w:val="24"/>
          <w:szCs w:val="24"/>
        </w:rPr>
        <w:t xml:space="preserve"> вправе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отказать в удовлетворении заявления на отчисление. Отметка об отказе в отчислении в связи с изменением формы получения образования с указанием основания для отказа, даты принятия решения об отказе, должности, подписи и ее расшифровки делается на заявлении об отчислении.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8.3.14. 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</w:t>
      </w:r>
      <w:r>
        <w:rPr>
          <w:rFonts w:hAnsi="Times New Roman" w:cs="Times New Roman"/>
          <w:color w:val="000000"/>
          <w:sz w:val="24"/>
          <w:szCs w:val="24"/>
        </w:rPr>
        <w:t>тот же день</w:t>
      </w:r>
      <w:r>
        <w:rPr>
          <w:rFonts w:hAnsi="Times New Roman" w:cs="Times New Roman"/>
          <w:color w:val="000000"/>
          <w:sz w:val="24"/>
          <w:szCs w:val="24"/>
        </w:rPr>
        <w:t>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8.3.15. Факт ознакомления родителей (законных представителей) несовершеннолетнего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обучающегося с уведомлением фиксируется на копии уведомления и заверяется личной подписью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отказе или уклонении родителей (законных представителей) от ознакомления с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уведомлением </w:t>
      </w:r>
      <w:r>
        <w:rPr>
          <w:rFonts w:hAnsi="Times New Roman" w:cs="Times New Roman"/>
          <w:color w:val="000000"/>
          <w:sz w:val="24"/>
          <w:szCs w:val="24"/>
        </w:rPr>
        <w:t>директор школы или уполномоченное им лицо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 Досрочное прекращение образовательных отношений по инициативе школы возможно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случае применения к обучающемуся, достигшему возраста 15 лет, отчисления как меры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дисциплинарного </w:t>
      </w:r>
      <w:r>
        <w:rPr>
          <w:rFonts w:hAnsi="Times New Roman" w:cs="Times New Roman"/>
          <w:color w:val="000000"/>
          <w:sz w:val="24"/>
          <w:szCs w:val="24"/>
        </w:rPr>
        <w:t>взыскания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 к обучающемуся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e5950110da448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